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color w:val="0066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006600"/>
          <w:sz w:val="28"/>
          <w:szCs w:val="28"/>
          <w:rtl w:val="0"/>
        </w:rPr>
        <w:t xml:space="preserve">Parental Agreement for School to Administer Medicine.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color w:val="0066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006600"/>
          <w:sz w:val="28"/>
          <w:szCs w:val="28"/>
          <w:rtl w:val="0"/>
        </w:rPr>
        <w:t xml:space="preserve">Oakbank School, Reading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Name of child…………………………………………………………………..</w: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Date of Birth……………………………………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Tutor Group……………………………………..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Medical conditions or illness………………………………………………………………..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Medicine 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Name of medicine/medication………………………………………………………….….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Note; Medicines must be in the original container as dispensed by the pharmacy with any additional instructions.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Dosage………………………………………………………………………………….…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Frequency…………………………………………………………………………..……..</w:t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Special precautions?.....................................................................................................</w:t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Are there any side effects? ……………………………………………………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Contact Details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Name………………………………………………………………………………..…….….</w:t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Address……………………………………………………………………………………..</w:t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Tel.No. Home………………………….…..Mobile………………………………………..</w:t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Relationship to child…………………………………………………………</w:t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The above information, is to the best of my knowledge, accurate at the time of writing, I give consent to Oakbank School staff to administer medicine.  I will inform school immediately, if there is any change in dosage or frequency of the medication, or if the medicine is stopped.</w:t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Parent’s Signature…………………………………….Print name…………………..</w:t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sz w:val="2"/>
          <w:szCs w:val="2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Date………………………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NB: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if medication changes – amend form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If medication type changes – fill in new form</w:t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sz w:val="20"/>
          <w:szCs w:val="20"/>
        </w:rPr>
      </w:pPr>
      <w:bookmarkStart w:colFirst="0" w:colLast="0" w:name="_8dj0rhxe6h3l" w:id="0"/>
      <w:bookmarkEnd w:id="0"/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If more than one type of medication is taken at a time – a separate form is needed for each one.</w:t>
      </w:r>
    </w:p>
    <w:sectPr>
      <w:pgSz w:h="16838" w:w="11906" w:orient="portrait"/>
      <w:pgMar w:bottom="1134" w:top="1134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